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2CC" w:rsidRPr="00FA5EE4" w:rsidRDefault="009F52CC" w:rsidP="003F19E7">
      <w:pPr>
        <w:pStyle w:val="Title"/>
      </w:pPr>
      <w:r w:rsidRPr="00FA5EE4">
        <w:t xml:space="preserve">Recommended </w:t>
      </w:r>
      <w:smartTag w:uri="urn:schemas-microsoft-com:office:smarttags" w:element="City">
        <w:smartTag w:uri="urn:schemas-microsoft-com:office:smarttags" w:element="place">
          <w:r w:rsidRPr="00FA5EE4">
            <w:t>Reading</w:t>
          </w:r>
        </w:smartTag>
      </w:smartTag>
      <w:r w:rsidRPr="00FA5EE4">
        <w:t xml:space="preserve"> List</w:t>
      </w:r>
    </w:p>
    <w:p w:rsidR="006D12AE" w:rsidRDefault="006D12AE" w:rsidP="003F19E7">
      <w:pPr>
        <w:pStyle w:val="NoSpacing"/>
        <w:ind w:left="720" w:hanging="720"/>
        <w:rPr>
          <w:rFonts w:ascii="Calibri" w:hAnsi="Calibri"/>
        </w:rPr>
      </w:pPr>
      <w:r w:rsidRPr="00FA5EE4">
        <w:rPr>
          <w:rFonts w:ascii="Calibri" w:hAnsi="Calibri"/>
        </w:rPr>
        <w:t xml:space="preserve">Amandam, Hal.  “Personality Traits That Assure Sales.”  </w:t>
      </w:r>
      <w:r w:rsidRPr="00FA5EE4">
        <w:rPr>
          <w:rFonts w:ascii="Calibri" w:hAnsi="Calibri"/>
          <w:i/>
        </w:rPr>
        <w:t>Salesmanship Quarterly,</w:t>
      </w:r>
      <w:r>
        <w:rPr>
          <w:rFonts w:ascii="Calibri" w:hAnsi="Calibri"/>
        </w:rPr>
        <w:t xml:space="preserve"> Spring 2009</w:t>
      </w:r>
      <w:r w:rsidRPr="00FA5EE4">
        <w:rPr>
          <w:rFonts w:ascii="Calibri" w:hAnsi="Calibri"/>
        </w:rPr>
        <w:t>, 5</w:t>
      </w:r>
      <w:r w:rsidR="00525D15">
        <w:rPr>
          <w:rFonts w:ascii="Calibri" w:hAnsi="Calibri"/>
        </w:rPr>
        <w:noBreakHyphen/>
      </w:r>
      <w:r w:rsidRPr="00FA5EE4">
        <w:rPr>
          <w:rFonts w:ascii="Calibri" w:hAnsi="Calibri"/>
        </w:rPr>
        <w:t>8.</w:t>
      </w:r>
    </w:p>
    <w:p w:rsidR="006D12AE" w:rsidRPr="00FA5EE4" w:rsidRDefault="006D12AE" w:rsidP="003F19E7">
      <w:pPr>
        <w:pStyle w:val="NoSpacing"/>
        <w:ind w:left="720" w:hanging="720"/>
        <w:rPr>
          <w:rFonts w:ascii="Calibri" w:hAnsi="Calibri"/>
        </w:rPr>
      </w:pPr>
    </w:p>
    <w:p w:rsidR="006D12AE" w:rsidRDefault="006D12AE" w:rsidP="003F19E7">
      <w:pPr>
        <w:pStyle w:val="NoSpacing"/>
        <w:ind w:left="720" w:hanging="720"/>
        <w:rPr>
          <w:rFonts w:ascii="Calibri" w:hAnsi="Calibri"/>
        </w:rPr>
      </w:pPr>
      <w:r w:rsidRPr="00FA5EE4">
        <w:rPr>
          <w:rFonts w:ascii="Calibri" w:hAnsi="Calibri"/>
        </w:rPr>
        <w:t xml:space="preserve">Charp, Mary, and Jim Doyle.  “10 Steps To Assure Closing A Sale.”   </w:t>
      </w:r>
      <w:r w:rsidRPr="00FA5EE4">
        <w:rPr>
          <w:rFonts w:ascii="Calibri" w:hAnsi="Calibri"/>
          <w:i/>
        </w:rPr>
        <w:t>Salesmanship Quarterly</w:t>
      </w:r>
      <w:r>
        <w:rPr>
          <w:rFonts w:ascii="Calibri" w:hAnsi="Calibri"/>
        </w:rPr>
        <w:t xml:space="preserve">, Fall </w:t>
      </w:r>
      <w:bookmarkStart w:id="0" w:name="_GoBack"/>
      <w:bookmarkEnd w:id="0"/>
      <w:r>
        <w:rPr>
          <w:rFonts w:ascii="Calibri" w:hAnsi="Calibri"/>
        </w:rPr>
        <w:t>2008</w:t>
      </w:r>
      <w:r w:rsidRPr="00FA5EE4">
        <w:rPr>
          <w:rFonts w:ascii="Calibri" w:hAnsi="Calibri"/>
        </w:rPr>
        <w:t>, 8-9.</w:t>
      </w:r>
    </w:p>
    <w:p w:rsidR="006D12AE" w:rsidRPr="00FA5EE4" w:rsidRDefault="006D12AE" w:rsidP="003F19E7">
      <w:pPr>
        <w:pStyle w:val="NoSpacing"/>
        <w:ind w:left="720" w:hanging="720"/>
        <w:rPr>
          <w:rFonts w:ascii="Calibri" w:hAnsi="Calibri"/>
        </w:rPr>
      </w:pPr>
    </w:p>
    <w:p w:rsidR="006D12AE" w:rsidRDefault="006D12AE" w:rsidP="003F19E7">
      <w:pPr>
        <w:pStyle w:val="NoSpacing"/>
        <w:ind w:left="720" w:hanging="720"/>
        <w:rPr>
          <w:rFonts w:ascii="Calibri" w:hAnsi="Calibri"/>
        </w:rPr>
      </w:pPr>
      <w:r w:rsidRPr="00FA5EE4">
        <w:rPr>
          <w:rFonts w:ascii="Calibri" w:hAnsi="Calibri"/>
        </w:rPr>
        <w:t xml:space="preserve">Cleary, M. J., et al.  “Tell Them Why.”  </w:t>
      </w:r>
      <w:r w:rsidRPr="00FA5EE4">
        <w:rPr>
          <w:rFonts w:ascii="Calibri" w:hAnsi="Calibri"/>
          <w:i/>
        </w:rPr>
        <w:t>America Tomorrow,</w:t>
      </w:r>
      <w:r w:rsidRPr="00FA5EE4">
        <w:rPr>
          <w:rFonts w:ascii="Calibri" w:hAnsi="Calibri"/>
        </w:rPr>
        <w:t xml:space="preserve"> September</w:t>
      </w:r>
      <w:r>
        <w:rPr>
          <w:rFonts w:ascii="Calibri" w:hAnsi="Calibri"/>
        </w:rPr>
        <w:t xml:space="preserve"> 2009</w:t>
      </w:r>
      <w:r w:rsidRPr="00FA5EE4">
        <w:rPr>
          <w:rFonts w:ascii="Calibri" w:hAnsi="Calibri"/>
        </w:rPr>
        <w:t>.</w:t>
      </w:r>
    </w:p>
    <w:p w:rsidR="006D12AE" w:rsidRPr="00FA5EE4" w:rsidRDefault="006D12AE" w:rsidP="003F19E7">
      <w:pPr>
        <w:pStyle w:val="NoSpacing"/>
        <w:ind w:left="720" w:hanging="720"/>
        <w:rPr>
          <w:rFonts w:ascii="Calibri" w:hAnsi="Calibri"/>
        </w:rPr>
      </w:pPr>
    </w:p>
    <w:p w:rsidR="006D12AE" w:rsidRDefault="006D12AE" w:rsidP="003F19E7">
      <w:pPr>
        <w:pStyle w:val="NoSpacing"/>
        <w:ind w:left="720" w:hanging="720"/>
        <w:rPr>
          <w:rFonts w:ascii="Calibri" w:hAnsi="Calibri"/>
          <w:i/>
        </w:rPr>
      </w:pPr>
      <w:r w:rsidRPr="00FA5EE4">
        <w:rPr>
          <w:rFonts w:ascii="Calibri" w:hAnsi="Calibri"/>
        </w:rPr>
        <w:t>Gilbert, Sue.  “Pressure Point</w:t>
      </w:r>
      <w:r w:rsidRPr="008A4E6B">
        <w:rPr>
          <w:rFonts w:ascii="Calibri" w:hAnsi="Calibri"/>
        </w:rPr>
        <w:t>s!”</w:t>
      </w:r>
      <w:r>
        <w:rPr>
          <w:rFonts w:ascii="Calibri" w:hAnsi="Calibri"/>
          <w:i/>
        </w:rPr>
        <w:t xml:space="preserve">  Sales Monthly, </w:t>
      </w:r>
      <w:r w:rsidRPr="00AE3BA0">
        <w:rPr>
          <w:rFonts w:ascii="Calibri" w:hAnsi="Calibri"/>
        </w:rPr>
        <w:t>January 2009, 17-19</w:t>
      </w:r>
      <w:r w:rsidRPr="00FA5EE4">
        <w:rPr>
          <w:rFonts w:ascii="Calibri" w:hAnsi="Calibri"/>
          <w:i/>
        </w:rPr>
        <w:t>.</w:t>
      </w:r>
    </w:p>
    <w:p w:rsidR="006D12AE" w:rsidRPr="00FA5EE4" w:rsidRDefault="006D12AE" w:rsidP="003F19E7">
      <w:pPr>
        <w:pStyle w:val="NoSpacing"/>
        <w:ind w:left="720" w:hanging="720"/>
        <w:rPr>
          <w:rFonts w:ascii="Calibri" w:hAnsi="Calibri"/>
          <w:i/>
        </w:rPr>
      </w:pPr>
    </w:p>
    <w:p w:rsidR="006D12AE" w:rsidRDefault="006D12AE" w:rsidP="003F19E7">
      <w:pPr>
        <w:pStyle w:val="NoSpacing"/>
        <w:ind w:left="720" w:hanging="720"/>
        <w:rPr>
          <w:rFonts w:ascii="Calibri" w:hAnsi="Calibri"/>
        </w:rPr>
      </w:pPr>
      <w:r w:rsidRPr="00FA5EE4">
        <w:rPr>
          <w:rFonts w:ascii="Calibri" w:hAnsi="Calibri"/>
        </w:rPr>
        <w:t xml:space="preserve">Harris, Paul, and Sara Riggs.  “Five Steps to Effective Group Leadership.”  </w:t>
      </w:r>
      <w:r w:rsidRPr="00FA5EE4">
        <w:rPr>
          <w:rFonts w:ascii="Calibri" w:hAnsi="Calibri"/>
          <w:i/>
        </w:rPr>
        <w:t>Psychology In Action,</w:t>
      </w:r>
      <w:r>
        <w:rPr>
          <w:rFonts w:ascii="Calibri" w:hAnsi="Calibri"/>
        </w:rPr>
        <w:t xml:space="preserve"> July 2007</w:t>
      </w:r>
      <w:r w:rsidRPr="00FA5EE4">
        <w:rPr>
          <w:rFonts w:ascii="Calibri" w:hAnsi="Calibri"/>
        </w:rPr>
        <w:t>, 16-17.</w:t>
      </w:r>
    </w:p>
    <w:p w:rsidR="006D12AE" w:rsidRPr="00FA5EE4" w:rsidRDefault="006D12AE" w:rsidP="003F19E7">
      <w:pPr>
        <w:pStyle w:val="NoSpacing"/>
        <w:ind w:left="720" w:hanging="720"/>
        <w:rPr>
          <w:rFonts w:ascii="Calibri" w:hAnsi="Calibri"/>
        </w:rPr>
      </w:pPr>
    </w:p>
    <w:p w:rsidR="006D12AE" w:rsidRDefault="006D12AE" w:rsidP="003F19E7">
      <w:pPr>
        <w:pStyle w:val="NoSpacing"/>
        <w:ind w:left="720" w:hanging="720"/>
        <w:rPr>
          <w:rFonts w:ascii="Calibri" w:hAnsi="Calibri"/>
        </w:rPr>
      </w:pPr>
      <w:r w:rsidRPr="00FA5EE4">
        <w:rPr>
          <w:rFonts w:ascii="Calibri" w:hAnsi="Calibri"/>
        </w:rPr>
        <w:t xml:space="preserve">Howard, Kyle, and Beatrice Stone.  “Having Fun in the Great Outdoors.”  </w:t>
      </w:r>
      <w:r w:rsidRPr="00FA5EE4">
        <w:rPr>
          <w:rFonts w:ascii="Calibri" w:hAnsi="Calibri"/>
          <w:i/>
        </w:rPr>
        <w:t>Outdoor Adventure Journal,</w:t>
      </w:r>
      <w:r>
        <w:rPr>
          <w:rFonts w:ascii="Calibri" w:hAnsi="Calibri"/>
        </w:rPr>
        <w:t xml:space="preserve"> August 2008</w:t>
      </w:r>
      <w:r w:rsidRPr="00FA5EE4">
        <w:rPr>
          <w:rFonts w:ascii="Calibri" w:hAnsi="Calibri"/>
        </w:rPr>
        <w:t>.</w:t>
      </w:r>
    </w:p>
    <w:p w:rsidR="006D12AE" w:rsidRPr="00FA5EE4" w:rsidRDefault="006D12AE" w:rsidP="003F19E7">
      <w:pPr>
        <w:pStyle w:val="NoSpacing"/>
        <w:ind w:left="720" w:hanging="720"/>
        <w:rPr>
          <w:rFonts w:ascii="Calibri" w:hAnsi="Calibri"/>
        </w:rPr>
      </w:pPr>
    </w:p>
    <w:p w:rsidR="006D12AE" w:rsidRDefault="006D12AE" w:rsidP="003F19E7">
      <w:pPr>
        <w:pStyle w:val="NoSpacing"/>
        <w:ind w:left="720" w:hanging="720"/>
        <w:rPr>
          <w:rFonts w:ascii="Calibri" w:hAnsi="Calibri"/>
        </w:rPr>
      </w:pPr>
      <w:r w:rsidRPr="00FA5EE4">
        <w:rPr>
          <w:rFonts w:ascii="Calibri" w:hAnsi="Calibri"/>
        </w:rPr>
        <w:t xml:space="preserve">Leifer, Seth.  “TQM for Teams.”  </w:t>
      </w:r>
      <w:r w:rsidRPr="00FA5EE4">
        <w:rPr>
          <w:rFonts w:ascii="Calibri" w:hAnsi="Calibri"/>
          <w:i/>
        </w:rPr>
        <w:t>Sales Monthly,</w:t>
      </w:r>
      <w:r>
        <w:rPr>
          <w:rFonts w:ascii="Calibri" w:hAnsi="Calibri"/>
        </w:rPr>
        <w:t xml:space="preserve"> May 2007</w:t>
      </w:r>
      <w:r w:rsidRPr="00FA5EE4">
        <w:rPr>
          <w:rFonts w:ascii="Calibri" w:hAnsi="Calibri"/>
        </w:rPr>
        <w:t>, 9-10.</w:t>
      </w:r>
    </w:p>
    <w:p w:rsidR="006D12AE" w:rsidRPr="00FA5EE4" w:rsidRDefault="006D12AE" w:rsidP="003F19E7">
      <w:pPr>
        <w:pStyle w:val="NoSpacing"/>
        <w:ind w:left="720" w:hanging="720"/>
        <w:rPr>
          <w:rFonts w:ascii="Calibri" w:hAnsi="Calibri"/>
        </w:rPr>
      </w:pPr>
    </w:p>
    <w:p w:rsidR="006D12AE" w:rsidRDefault="006D12AE" w:rsidP="003F19E7">
      <w:pPr>
        <w:pStyle w:val="NoSpacing"/>
        <w:ind w:left="720" w:hanging="720"/>
        <w:rPr>
          <w:rFonts w:ascii="Calibri" w:hAnsi="Calibri"/>
        </w:rPr>
      </w:pPr>
      <w:r w:rsidRPr="00FA5EE4">
        <w:rPr>
          <w:rFonts w:ascii="Calibri" w:hAnsi="Calibri"/>
        </w:rPr>
        <w:t xml:space="preserve">Smith, Linda.  “Difficult Customers and How to Help Them.”  </w:t>
      </w:r>
      <w:r w:rsidRPr="00FA5EE4">
        <w:rPr>
          <w:rFonts w:ascii="Calibri" w:hAnsi="Calibri"/>
          <w:i/>
        </w:rPr>
        <w:t>Salesmanship Quarterly,</w:t>
      </w:r>
      <w:r>
        <w:rPr>
          <w:rFonts w:ascii="Calibri" w:hAnsi="Calibri"/>
        </w:rPr>
        <w:t xml:space="preserve"> Spring 2009</w:t>
      </w:r>
      <w:r w:rsidRPr="00FA5EE4">
        <w:rPr>
          <w:rFonts w:ascii="Calibri" w:hAnsi="Calibri"/>
        </w:rPr>
        <w:t>, 4-8.</w:t>
      </w:r>
    </w:p>
    <w:p w:rsidR="006D12AE" w:rsidRPr="00FA5EE4" w:rsidRDefault="006D12AE" w:rsidP="003F19E7">
      <w:pPr>
        <w:pStyle w:val="NoSpacing"/>
        <w:ind w:left="720" w:hanging="720"/>
        <w:rPr>
          <w:rFonts w:ascii="Calibri" w:hAnsi="Calibri"/>
        </w:rPr>
      </w:pPr>
    </w:p>
    <w:p w:rsidR="006D12AE" w:rsidRPr="00FA5EE4" w:rsidRDefault="006D12AE" w:rsidP="003F19E7">
      <w:pPr>
        <w:pStyle w:val="NoSpacing"/>
        <w:ind w:left="720" w:hanging="720"/>
        <w:rPr>
          <w:rFonts w:ascii="Calibri" w:hAnsi="Calibri"/>
        </w:rPr>
      </w:pPr>
      <w:r w:rsidRPr="00FA5EE4">
        <w:rPr>
          <w:rFonts w:ascii="Calibri" w:hAnsi="Calibri"/>
        </w:rPr>
        <w:t xml:space="preserve">Tarrazo, Federick, and Samuel Ott.  “Sell, Sell, Sell.”  </w:t>
      </w:r>
      <w:r w:rsidRPr="00FA5EE4">
        <w:rPr>
          <w:rFonts w:ascii="Calibri" w:hAnsi="Calibri"/>
          <w:i/>
        </w:rPr>
        <w:t>America Tomorrow,</w:t>
      </w:r>
      <w:r>
        <w:rPr>
          <w:rFonts w:ascii="Calibri" w:hAnsi="Calibri"/>
        </w:rPr>
        <w:t xml:space="preserve"> December 2009</w:t>
      </w:r>
      <w:r w:rsidRPr="00FA5EE4">
        <w:rPr>
          <w:rFonts w:ascii="Calibri" w:hAnsi="Calibri"/>
        </w:rPr>
        <w:t>.</w:t>
      </w:r>
    </w:p>
    <w:p w:rsidR="001C6244" w:rsidRDefault="001C6244"/>
    <w:p w:rsidR="00F57349" w:rsidRDefault="00F57349"/>
    <w:p w:rsidR="00F57349" w:rsidRDefault="00F57349"/>
    <w:p w:rsidR="00F57349" w:rsidRDefault="00F57349"/>
    <w:sectPr w:rsidR="00F57349" w:rsidSect="001C62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9F1" w:rsidRDefault="00CA39F1" w:rsidP="000E5EE7">
      <w:pPr>
        <w:spacing w:after="0" w:line="240" w:lineRule="auto"/>
      </w:pPr>
      <w:r>
        <w:separator/>
      </w:r>
    </w:p>
  </w:endnote>
  <w:endnote w:type="continuationSeparator" w:id="0">
    <w:p w:rsidR="00CA39F1" w:rsidRDefault="00CA39F1" w:rsidP="000E5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3A4" w:rsidRDefault="00C253A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EE7" w:rsidRPr="00C253A4" w:rsidRDefault="00AE3BA0">
    <w:pPr>
      <w:pStyle w:val="Footer"/>
      <w:rPr>
        <w:color w:val="4F81BD" w:themeColor="accent1"/>
        <w:spacing w:val="60"/>
      </w:rPr>
    </w:pPr>
    <w:r>
      <w:rPr>
        <w:noProof/>
        <w:color w:val="4F81BD" w:themeColor="accent1"/>
        <w:spacing w:val="60"/>
      </w:rPr>
      <mc:AlternateContent>
        <mc:Choice Requires="wps">
          <w:drawing>
            <wp:anchor distT="0" distB="0" distL="114300" distR="114300" simplePos="0" relativeHeight="251661312" behindDoc="0" locked="0" layoutInCell="0" allowOverlap="1">
              <wp:simplePos x="0" y="0"/>
              <wp:positionH relativeFrom="rightMargin">
                <wp:align>center</wp:align>
              </wp:positionH>
              <wp:positionV relativeFrom="margin">
                <wp:align>bottom</wp:align>
              </wp:positionV>
              <wp:extent cx="511175" cy="6171565"/>
              <wp:effectExtent l="0" t="0" r="3175" b="635"/>
              <wp:wrapNone/>
              <wp:docPr id="5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1175" cy="6171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color w:val="4F81BD" w:themeColor="accent1"/>
                              <w:spacing w:val="60"/>
                            </w:rPr>
                            <w:alias w:val="Date"/>
                            <w:id w:val="77518352"/>
                            <w:placeholder>
                              <w:docPart w:val="6E5C115001FF4D70B1E6817201CBE9E4"/>
                            </w:placeholder>
                            <w:dataBinding w:prefixMappings="xmlns:ns0='http://schemas.microsoft.com/office/2006/coverPageProps'" w:xpath="/ns0:CoverPageProperties[1]/ns0:PublishDate[1]" w:storeItemID="{55AF091B-3C7A-41E3-B477-F2FDAA23CFDA}"/>
                            <w:date w:fullDate="2010-03-15T00:00:00Z">
                              <w:dateFormat w:val="MMMM d, yyyy"/>
                              <w:lid w:val="en-US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:rsidR="000E5EE7" w:rsidRDefault="00992C14">
                              <w:pPr>
                                <w:rPr>
                                  <w:color w:val="4F81BD" w:themeColor="accent1"/>
                                  <w:spacing w:val="60"/>
                                </w:rPr>
                              </w:pPr>
                              <w:r>
                                <w:rPr>
                                  <w:color w:val="4F81BD" w:themeColor="accent1"/>
                                  <w:spacing w:val="60"/>
                                </w:rPr>
                                <w:t>March 15, 2010</w:t>
                              </w:r>
                            </w:p>
                          </w:sdtContent>
                        </w:sdt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75000</wp14:pctHeight>
              </wp14:sizeRelV>
            </wp:anchor>
          </w:drawing>
        </mc:Choice>
        <mc:Fallback>
          <w:pict>
            <v:rect id="Rectangle 5" o:spid="_x0000_s1026" style="position:absolute;margin-left:0;margin-top:0;width:40.25pt;height:485.95pt;z-index:251661312;visibility:visible;mso-wrap-style:square;mso-width-percent:0;mso-height-percent:75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75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uq3sgIAALUFAAAOAAAAZHJzL2Uyb0RvYy54bWysVNuOmzAQfa/Uf7D8zoIpJAEtWe2GUFXa&#10;tqtu+wEOmGAVbGo7Iauq/96xyX1fqrY8WIxnPD5n5nhu73Zdi7ZMaS5FhslNgBETpay4WGf429fC&#10;m2GkDRUVbaVgGX5hGt/N3765HfqUhbKRbcUUgiRCp0Of4caYPvV9XTaso/pG9kyAs5aqowZMtfYr&#10;RQfI3rV+GAQTf5Cq6pUsmdawm49OPHf565qV5nNda2ZQm2HAZtyq3Lqyqz+/pela0b7h5R4G/QsU&#10;HeUCLj2myqmhaKP4q1QdL5XUsjY3pex8Wde8ZI4DsCHBFZvnhvbMcYHi6P5YJv3/0paftk8K8SrD&#10;MUaCdtCiL1A0KtYtQ7Etz9DrFKKe+ydlCer+UZbfNRJy0UAUu1dKDg2jFYAiNt6/OGANDUfRavgo&#10;K8hON0a6Su1q1dmEUAO0cw15OTaE7QwqYTMmhEwBWAmuCZmSeOIg+TQ9nO6VNu+Z7JD9ybAC7C47&#10;3T5qY9HQ9BBiLxOy4G3rmt6Kiw0IHHfgbjhqfRaF6+HPJEiWs+Us8qJwsvSiIM+9+2IReZMC4OXv&#10;8sUiJ7/svSRKG15VTNhrDnoi0Z/1a6/sUQlHRWnZ8sqms5C0Wq8WrUJbCnou3OdqDp5TmH8JwxUB&#10;uFxRImEUPISJV0xmUy8qothLpsHMC0jykEyCKIny4pLSIxfs3ymhIcNJHMauS2egr7gF7nvNjaYd&#10;NzAxWt5leHYMoqmV4FJUrrWG8nb8PyuFhX8qBbT70GgnWKvRUetmt9pBFivclaxeQLpKgrJgeMCY&#10;gx+7hlMwB5gaGdY/NlQxjNoPAl5AQqLIjhlnRPE0BEOde1bnHirKRsIwKo3CaDQWZhxOm17xdQPX&#10;kbFQ/T28m4I7SZ+g7V8bzAbHbD/H7PA5t13UadrOfwMAAP//AwBQSwMEFAAGAAgAAAAhAB0poxvc&#10;AAAABAEAAA8AAABkcnMvZG93bnJldi54bWxMj8FOwzAQRO9I/IO1SFxQ6wRRaEOcCiH1wKWUUu5u&#10;vCRp43VkO635exYucFlpNKOZt+Uy2V6c0IfOkYJ8moFAqp3pqFGwe19N5iBC1GR07wgVfGGAZXV5&#10;UerCuDO94WkbG8ElFAqtoI1xKKQMdYtWh6kbkNj7dN7qyNI30nh95nLby9ssu5dWd8QLrR7wucX6&#10;uB2tgpfDuHnNZ8fVukkHL+16vEsfN0pdX6WnRxARU/wLww8+o0PFTHs3kgmiV8CPxN/L3jybgdgr&#10;WDzkC5BVKf/DV98AAAD//wMAUEsBAi0AFAAGAAgAAAAhALaDOJL+AAAA4QEAABMAAAAAAAAAAAAA&#10;AAAAAAAAAFtDb250ZW50X1R5cGVzXS54bWxQSwECLQAUAAYACAAAACEAOP0h/9YAAACUAQAACwAA&#10;AAAAAAAAAAAAAAAvAQAAX3JlbHMvLnJlbHNQSwECLQAUAAYACAAAACEAcr7qt7ICAAC1BQAADgAA&#10;AAAAAAAAAAAAAAAuAgAAZHJzL2Uyb0RvYy54bWxQSwECLQAUAAYACAAAACEAHSmjG9wAAAAEAQAA&#10;DwAAAAAAAAAAAAAAAAAMBQAAZHJzL2Rvd25yZXYueG1sUEsFBgAAAAAEAAQA8wAAABUGAAAAAA==&#10;" o:allowincell="f" filled="f" stroked="f">
              <v:textbox style="layout-flow:vertical;mso-layout-flow-alt:bottom-to-top;mso-fit-shape-to-text:t">
                <w:txbxContent>
                  <w:sdt>
                    <w:sdtPr>
                      <w:rPr>
                        <w:color w:val="4F81BD" w:themeColor="accent1"/>
                        <w:spacing w:val="60"/>
                      </w:rPr>
                      <w:alias w:val="Date"/>
                      <w:id w:val="77518352"/>
                      <w:placeholder>
                        <w:docPart w:val="6E5C115001FF4D70B1E6817201CBE9E4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 w:fullDate="2010-03-15T00:00:00Z">
                        <w:dateFormat w:val="MMMM d, yyyy"/>
                        <w:lid w:val="en-US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:rsidR="000E5EE7" w:rsidRDefault="00992C14">
                        <w:pPr>
                          <w:rPr>
                            <w:color w:val="4F81BD" w:themeColor="accent1"/>
                            <w:spacing w:val="60"/>
                          </w:rPr>
                        </w:pPr>
                        <w:r>
                          <w:rPr>
                            <w:color w:val="4F81BD" w:themeColor="accent1"/>
                            <w:spacing w:val="60"/>
                          </w:rPr>
                          <w:t>March 15, 2010</w:t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color w:val="4F81BD" w:themeColor="accent1"/>
        <w:spacing w:val="60"/>
      </w:rPr>
      <mc:AlternateContent>
        <mc:Choice Requires="wpg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rightMargin">
                <wp:align>center</wp:align>
              </wp:positionH>
              <wp:positionV relativeFrom="bottomMargin">
                <wp:align>center</wp:align>
              </wp:positionV>
              <wp:extent cx="452755" cy="302895"/>
              <wp:effectExtent l="8255" t="1270" r="3175" b="317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rot="5400000">
                        <a:off x="0" y="0"/>
                        <a:ext cx="452755" cy="302895"/>
                        <a:chOff x="10217" y="9410"/>
                        <a:chExt cx="1566" cy="590"/>
                      </a:xfrm>
                    </wpg:grpSpPr>
                    <wps:wsp>
                      <wps:cNvPr id="2" name="AutoShape 2"/>
                      <wps:cNvSpPr>
                        <a:spLocks noChangeArrowheads="1"/>
                      </wps:cNvSpPr>
                      <wps:spPr bwMode="auto">
                        <a:xfrm>
                          <a:off x="11101" y="9410"/>
                          <a:ext cx="682" cy="590"/>
                        </a:xfrm>
                        <a:prstGeom prst="chevron">
                          <a:avLst>
                            <a:gd name="adj" fmla="val 76506"/>
                          </a:avLst>
                        </a:prstGeom>
                        <a:gradFill rotWithShape="0">
                          <a:gsLst>
                            <a:gs pos="0">
                              <a:schemeClr val="accen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50000"/>
                                <a:lumOff val="0"/>
                              </a:schemeClr>
                            </a:gs>
                          </a:gsLst>
                          <a:lin ang="27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AutoShape 3"/>
                      <wps:cNvSpPr>
                        <a:spLocks noChangeArrowheads="1"/>
                      </wps:cNvSpPr>
                      <wps:spPr bwMode="auto">
                        <a:xfrm>
                          <a:off x="10659" y="9410"/>
                          <a:ext cx="682" cy="590"/>
                        </a:xfrm>
                        <a:prstGeom prst="chevron">
                          <a:avLst>
                            <a:gd name="adj" fmla="val 76506"/>
                          </a:avLst>
                        </a:prstGeom>
                        <a:gradFill rotWithShape="0">
                          <a:gsLst>
                            <a:gs pos="0">
                              <a:schemeClr val="accen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50000"/>
                                <a:lumOff val="0"/>
                              </a:schemeClr>
                            </a:gs>
                          </a:gsLst>
                          <a:lin ang="27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AutoShape 4"/>
                      <wps:cNvSpPr>
                        <a:spLocks noChangeArrowheads="1"/>
                      </wps:cNvSpPr>
                      <wps:spPr bwMode="auto">
                        <a:xfrm>
                          <a:off x="10217" y="9410"/>
                          <a:ext cx="682" cy="590"/>
                        </a:xfrm>
                        <a:prstGeom prst="chevron">
                          <a:avLst>
                            <a:gd name="adj" fmla="val 76506"/>
                          </a:avLst>
                        </a:prstGeom>
                        <a:gradFill rotWithShape="0">
                          <a:gsLst>
                            <a:gs pos="0">
                              <a:schemeClr val="accen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50000"/>
                                <a:lumOff val="0"/>
                              </a:schemeClr>
                            </a:gs>
                          </a:gsLst>
                          <a:lin ang="27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0;margin-top:0;width:35.65pt;height:23.85pt;rotation:90;z-index:251660288;mso-position-horizontal:center;mso-position-horizontal-relative:right-margin-area;mso-position-vertical:center;mso-position-vertical-relative:bottom-margin-area" coordorigin="10217,9410" coordsize="1566,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Gl+twMAAGwRAAAOAAAAZHJzL2Uyb0RvYy54bWzsWE1v4zYQvRfofyB4d/QRSbaEKIvdZB0U&#10;SLsL7BY90xIlsZVIlaStpEX/e4dD2es4QdHuAjkUzkEROeRw+N7MI62rNw9DT3ZcG6FkSaOLkBIu&#10;K1UL2Zb058/rxYoSY5msWa8kL+kjN/TN9fffXU1jwWPVqb7mmoATaYppLGln7VgEgak6PjBzoUYu&#10;wdgoPTALTd0GtWYTeB/6IA7DLJiUrketKm4M9N56I71G/03DK/uhaQy3pC8pxGbxqfG5cc/g+ooV&#10;rWZjJ6o5DPYVUQxMSFj04OqWWUa2WjxzNYhKK6Mae1GpIVBNIyqOe4DdROHJbu602o64l7aY2vEA&#10;E0B7gtNXu61+2n3URNTAHSWSDUARrkoiB800tgWMuNPjp/Gj9vuD13tV/WbAHJzaXbv1g8lm+lHV&#10;4I5trUJoHho9EK2AgjQJ3R/2AgTkAfl4PPDBHyypoDNJ42WaUlKB6TKMV3nq+ao6INXNisI4WlIC&#10;5jyJZjKr7v08PUqzzE9OczQGrHBBzIHPgbpdQu6ZL/Cab4P3U8dGjqwZB94Mb7yH9y3ggUNI7CHG&#10;UXt8jQeXSHXTMdnyt1qrqeOshqCQEsD8aIJrGKDmZbQdYTO+URSFwPATpPYwZysIzmF8ChMrRm3s&#10;HVcDcS8lharcaeUzne3ujcWUqOfEYfWvlDRDDwW0Yz1ZZmmYuS0C7PNgeNt7nIulXou+d1nxi7Ad&#10;wuKyAI1m79+QUcH2fTcqA7/pNYE1ILuqiksb4Yx+O0DK+f7IZxiWN/S7fMHx+zw4uMHwWuNX9AvN&#10;c13XYdg/r5ZiOv+HxQCIdr+/XkgCVJc0XvqgialYz7EkPXqgT4iTi6iX7imVw81bfQ+QOePlaEXp&#10;+TOP4iR8F+eLdbZaLpJ1ki7yZbhahFH+Ls/CJE9u13856KKk6ERdc3kvJN/LYJT8uzqYBdkLGAoh&#10;maAg0zhFVozqxSH6Ezw37bcy98T7ICwcJr0YSro64t+Vz3tZIz2Wid6/B093jXkA0O3/I5hYbK6+&#10;vEhsVP0ItYYaBocJHHtQE53Sf1AywRFSUvP7lmlOSf+DhITNoyRxZw42knQZQ0MfWzbHFiYrcFVS&#10;SyEb3OuN9efUdtSi7WAlj5VUTkEaYR37rv59VHMDdOyVBO3yuaBdvqaghVmanwXNX2FATg6VhQl8&#10;FrSzoLlz9yxoL92rX76hJc8FLXlVQXt+l3VHubsIn29oZ0E7C9r/SNDwlzP8pPeHtf/84L4ZHLfx&#10;RvflI8n13wAAAP//AwBQSwMEFAAGAAgAAAAhAHDcOmzbAAAACAEAAA8AAABkcnMvZG93bnJldi54&#10;bWxMj8FOwzAQRO9I/IO1SFxQ6wSpqA1xqgLKB1CK6NGNlzjCXqex24S/Z4EDnHZHM5p9W64n78QZ&#10;h9gFUpDPMxBITTAdtQp2L/VsCSImTUa7QKjgEyOsq8uLUhcmjPSM521qBZdQLLQCm1JfSBkbi17H&#10;eeiR2HsPg9eJ5dBKM+iRy72Tt1l2J73uiC9Y3eOjxeZje/IK6Pi6rI/u7abeN0O+eRhX9mmflLq+&#10;mjb3IBJO6S8M3/iMDhUzHcKJTBSOdc7kScHsZ+HAYrUAcfidsirl/weqLwAAAP//AwBQSwECLQAU&#10;AAYACAAAACEAtoM4kv4AAADhAQAAEwAAAAAAAAAAAAAAAAAAAAAAW0NvbnRlbnRfVHlwZXNdLnht&#10;bFBLAQItABQABgAIAAAAIQA4/SH/1gAAAJQBAAALAAAAAAAAAAAAAAAAAC8BAABfcmVscy8ucmVs&#10;c1BLAQItABQABgAIAAAAIQDAmGl+twMAAGwRAAAOAAAAAAAAAAAAAAAAAC4CAABkcnMvZTJvRG9j&#10;LnhtbFBLAQItABQABgAIAAAAIQBw3Dps2wAAAAgBAAAPAAAAAAAAAAAAAAAAABEGAABkcnMvZG93&#10;bnJldi54bWxQSwUGAAAAAAQABADzAAAAGQcAAAAA&#10;" o:allowincell="f"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2" o:spid="_x0000_s1027" type="#_x0000_t55" style="position:absolute;left:11101;top:9410;width:682;height: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CJYcIA&#10;AADaAAAADwAAAGRycy9kb3ducmV2LnhtbESPT4vCMBTE7wt+h/AEb2vaHGSpRhH/gCCyrPXg8dE8&#10;22LzUppo67c3Cwt7HGbmN8xiNdhGPKnztWMN6TQBQVw4U3Op4ZLvP79A+IBssHFMGl7kYbUcfSww&#10;M67nH3qeQykihH2GGqoQ2kxKX1Rk0U9dSxy9m+sshii7UpoO+wi3jVRJMpMWa44LFba0qai4nx9W&#10;Q75Wl9m3wlTl22t/9cedT087rSfjYT0HEWgI/+G/9sFoUPB7Jd4AuX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4IlhwgAAANoAAAAPAAAAAAAAAAAAAAAAAJgCAABkcnMvZG93&#10;bnJldi54bWxQSwUGAAAAAAQABAD1AAAAhwMAAAAA&#10;" adj="7304" fillcolor="#4f81bd [3204]" stroked="f" strokecolor="white [3212]">
                <v:fill color2="#243f60 [1604]" angle="45" focus="100%" type="gradient"/>
              </v:shape>
              <v:shape id="AutoShape 3" o:spid="_x0000_s1028" type="#_x0000_t55" style="position:absolute;left:10659;top:9410;width:682;height: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ws+sMA&#10;AADaAAAADwAAAGRycy9kb3ducmV2LnhtbESPQWvCQBSE74X+h+UVvNVNVggldRWxCkIpUuPB4yP7&#10;mgSzb0N2m6T/visIHoeZ+YZZrifbioF63zjWkM4TEMSlMw1XGs7F/vUNhA/IBlvHpOGPPKxXz09L&#10;zI0b+ZuGU6hEhLDPUUMdQpdL6cuaLPq564ij9+N6iyHKvpKmxzHCbStVkmTSYsNxocaOtjWV19Ov&#10;1VBs1Dk7KkxV8XEZL/5z59Ovndazl2nzDiLQFB7he/tgNCzgdiXeAL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aws+sMAAADaAAAADwAAAAAAAAAAAAAAAACYAgAAZHJzL2Rv&#10;d25yZXYueG1sUEsFBgAAAAAEAAQA9QAAAIgDAAAAAA==&#10;" adj="7304" fillcolor="#4f81bd [3204]" stroked="f" strokecolor="white [3212]">
                <v:fill color2="#243f60 [1604]" angle="45" focus="100%" type="gradient"/>
              </v:shape>
              <v:shape id="AutoShape 4" o:spid="_x0000_s1029" type="#_x0000_t55" style="position:absolute;left:10217;top:9410;width:682;height: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W0jsMA&#10;AADaAAAADwAAAGRycy9kb3ducmV2LnhtbESPQWvCQBSE74X+h+UVvNVNFgkldRWxCkIpUuPB4yP7&#10;mgSzb0N2m6T/visIHoeZ+YZZrifbioF63zjWkM4TEMSlMw1XGs7F/vUNhA/IBlvHpOGPPKxXz09L&#10;zI0b+ZuGU6hEhLDPUUMdQpdL6cuaLPq564ij9+N6iyHKvpKmxzHCbStVkmTSYsNxocaOtjWV19Ov&#10;1VBs1Dk7KkxV8XEZL/5z59Ovndazl2nzDiLQFB7he/tgNCzgdiXeAL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kW0jsMAAADaAAAADwAAAAAAAAAAAAAAAACYAgAAZHJzL2Rv&#10;d25yZXYueG1sUEsFBgAAAAAEAAQA9QAAAIgDAAAAAA==&#10;" adj="7304" fillcolor="#4f81bd [3204]" stroked="f" strokecolor="white [3212]">
                <v:fill color2="#243f60 [1604]" angle="45" focus="100%" type="gradient"/>
              </v:shape>
              <w10:wrap anchorx="margin" anchory="margin"/>
            </v:group>
          </w:pict>
        </mc:Fallback>
      </mc:AlternateContent>
    </w:r>
    <w:r w:rsidR="000E5EE7" w:rsidRPr="00C253A4">
      <w:rPr>
        <w:color w:val="4F81BD" w:themeColor="accent1"/>
        <w:spacing w:val="60"/>
      </w:rPr>
      <w:t>Prepared by Student Name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3A4" w:rsidRDefault="00C253A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9F1" w:rsidRDefault="00CA39F1" w:rsidP="000E5EE7">
      <w:pPr>
        <w:spacing w:after="0" w:line="240" w:lineRule="auto"/>
      </w:pPr>
      <w:r>
        <w:separator/>
      </w:r>
    </w:p>
  </w:footnote>
  <w:footnote w:type="continuationSeparator" w:id="0">
    <w:p w:rsidR="00CA39F1" w:rsidRDefault="00CA39F1" w:rsidP="000E5E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3A4" w:rsidRDefault="00C253A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3A4" w:rsidRDefault="00C253A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3A4" w:rsidRDefault="00C253A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2CC"/>
    <w:rsid w:val="000E5EE7"/>
    <w:rsid w:val="001C6244"/>
    <w:rsid w:val="003F19E7"/>
    <w:rsid w:val="00456020"/>
    <w:rsid w:val="00525D15"/>
    <w:rsid w:val="006D12AE"/>
    <w:rsid w:val="00992C14"/>
    <w:rsid w:val="009F52CC"/>
    <w:rsid w:val="00AE3BA0"/>
    <w:rsid w:val="00C05653"/>
    <w:rsid w:val="00C253A4"/>
    <w:rsid w:val="00CA39F1"/>
    <w:rsid w:val="00CE0CD1"/>
    <w:rsid w:val="00D16290"/>
    <w:rsid w:val="00E36539"/>
    <w:rsid w:val="00E6580D"/>
    <w:rsid w:val="00F14C47"/>
    <w:rsid w:val="00F57349"/>
    <w:rsid w:val="00FA7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F52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3F19E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F19E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semiHidden/>
    <w:unhideWhenUsed/>
    <w:rsid w:val="000E5E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E5EE7"/>
  </w:style>
  <w:style w:type="paragraph" w:styleId="Footer">
    <w:name w:val="footer"/>
    <w:basedOn w:val="Normal"/>
    <w:link w:val="FooterChar"/>
    <w:uiPriority w:val="99"/>
    <w:semiHidden/>
    <w:unhideWhenUsed/>
    <w:rsid w:val="000E5E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E5EE7"/>
  </w:style>
  <w:style w:type="paragraph" w:styleId="BalloonText">
    <w:name w:val="Balloon Text"/>
    <w:basedOn w:val="Normal"/>
    <w:link w:val="BalloonTextChar"/>
    <w:uiPriority w:val="99"/>
    <w:semiHidden/>
    <w:unhideWhenUsed/>
    <w:rsid w:val="000E5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E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F52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3F19E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F19E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semiHidden/>
    <w:unhideWhenUsed/>
    <w:rsid w:val="000E5E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E5EE7"/>
  </w:style>
  <w:style w:type="paragraph" w:styleId="Footer">
    <w:name w:val="footer"/>
    <w:basedOn w:val="Normal"/>
    <w:link w:val="FooterChar"/>
    <w:uiPriority w:val="99"/>
    <w:semiHidden/>
    <w:unhideWhenUsed/>
    <w:rsid w:val="000E5E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E5EE7"/>
  </w:style>
  <w:style w:type="paragraph" w:styleId="BalloonText">
    <w:name w:val="Balloon Text"/>
    <w:basedOn w:val="Normal"/>
    <w:link w:val="BalloonTextChar"/>
    <w:uiPriority w:val="99"/>
    <w:semiHidden/>
    <w:unhideWhenUsed/>
    <w:rsid w:val="000E5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E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E5C115001FF4D70B1E6817201CBE9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80D6DA-A3D7-41FA-9579-4CECFBCC8EB0}"/>
      </w:docPartPr>
      <w:docPartBody>
        <w:p w:rsidR="000B7CCB" w:rsidRDefault="00486E64" w:rsidP="00486E64">
          <w:pPr>
            <w:pStyle w:val="6E5C115001FF4D70B1E6817201CBE9E4"/>
          </w:pPr>
          <w:r>
            <w:rPr>
              <w:color w:val="4F81BD" w:themeColor="accent1"/>
              <w:spacing w:val="60"/>
            </w:rP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86E64"/>
    <w:rsid w:val="000B7CCB"/>
    <w:rsid w:val="00486E64"/>
    <w:rsid w:val="00803B19"/>
    <w:rsid w:val="00912D51"/>
    <w:rsid w:val="00961FA6"/>
    <w:rsid w:val="00B57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C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E5C115001FF4D70B1E6817201CBE9E4">
    <w:name w:val="6E5C115001FF4D70B1E6817201CBE9E4"/>
    <w:rsid w:val="00486E6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2010-03-15T00:00:00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WCS</dc:creator>
  <cp:lastModifiedBy>Betsy Newberry</cp:lastModifiedBy>
  <cp:revision>3</cp:revision>
  <cp:lastPrinted>2010-07-29T17:17:00Z</cp:lastPrinted>
  <dcterms:created xsi:type="dcterms:W3CDTF">2010-07-29T17:15:00Z</dcterms:created>
  <dcterms:modified xsi:type="dcterms:W3CDTF">2010-07-29T17:17:00Z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-610025876</vt:i4>
  </property>
  <property fmtid="{D5CDD505-2E9C-101B-9397-08002B2CF9AE}" pid="3" name="_NewReviewCycle">
    <vt:lpwstr/>
  </property>
  <property fmtid="{D5CDD505-2E9C-101B-9397-08002B2CF9AE}" pid="4" name="_EmailSubject">
    <vt:lpwstr>Olinzock corrections</vt:lpwstr>
  </property>
  <property fmtid="{D5CDD505-2E9C-101B-9397-08002B2CF9AE}" pid="5" name="_AuthorEmail">
    <vt:lpwstr>Karen.Hein@cengage.com</vt:lpwstr>
  </property>
  <property fmtid="{D5CDD505-2E9C-101B-9397-08002B2CF9AE}" pid="6" name="_AuthorEmailDisplayName">
    <vt:lpwstr>Hein, Karen (APG)</vt:lpwstr>
  </property>
</Properties>
</file>